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FD8A5D" w14:textId="77777777" w:rsidR="00741F98" w:rsidRPr="00741F98" w:rsidRDefault="00741F98" w:rsidP="00741F98">
      <w:pPr>
        <w:jc w:val="center"/>
        <w:rPr>
          <w:b/>
          <w:bCs/>
        </w:rPr>
      </w:pPr>
      <w:r w:rsidRPr="00741F98">
        <w:rPr>
          <w:b/>
          <w:bCs/>
        </w:rPr>
        <w:t>Refer-A-Friend Promotion</w:t>
      </w:r>
    </w:p>
    <w:p w14:paraId="28B1F8BD" w14:textId="77777777" w:rsidR="00741F98" w:rsidRPr="00741F98" w:rsidRDefault="00741F98" w:rsidP="00741F98">
      <w:pPr>
        <w:jc w:val="center"/>
        <w:rPr>
          <w:b/>
          <w:bCs/>
        </w:rPr>
      </w:pPr>
      <w:r w:rsidRPr="00741F98">
        <w:rPr>
          <w:b/>
          <w:bCs/>
        </w:rPr>
        <w:t>Official Rules and Legal Disclosure</w:t>
      </w:r>
    </w:p>
    <w:p w14:paraId="24A34C18" w14:textId="77777777" w:rsidR="00741F98" w:rsidRDefault="00741F98" w:rsidP="00741F98">
      <w:pPr>
        <w:rPr>
          <w:b/>
          <w:bCs/>
          <w:u w:val="single"/>
        </w:rPr>
      </w:pPr>
    </w:p>
    <w:p w14:paraId="4EA0342A" w14:textId="3C2F3102" w:rsidR="00741F98" w:rsidRPr="00741F98" w:rsidRDefault="00741F98" w:rsidP="5521D621">
      <w:pPr>
        <w:spacing w:line="259" w:lineRule="auto"/>
      </w:pPr>
      <w:r w:rsidRPr="5521D621">
        <w:rPr>
          <w:b/>
          <w:bCs/>
          <w:u w:val="single"/>
        </w:rPr>
        <w:t>Promotion Period:</w:t>
      </w:r>
      <w:r>
        <w:t xml:space="preserve"> </w:t>
      </w:r>
      <w:r w:rsidR="00AF4FE6">
        <w:t xml:space="preserve">The CoVantage Credit Union Refer-A-Friend Promotion ("Promotion") begins at 12:00 a.m. Central Time on October 1, 2026 and ends at 11:59 p.m. Central Time on </w:t>
      </w:r>
      <w:r w:rsidR="398B372D">
        <w:t xml:space="preserve">November 30, </w:t>
      </w:r>
      <w:r w:rsidR="00AF4FE6">
        <w:t>2026 ("Promotion Period").</w:t>
      </w:r>
    </w:p>
    <w:p w14:paraId="19767FB1" w14:textId="77777777" w:rsidR="00741F98" w:rsidRDefault="00741F98" w:rsidP="00741F98">
      <w:pPr>
        <w:rPr>
          <w:b/>
          <w:bCs/>
        </w:rPr>
      </w:pPr>
    </w:p>
    <w:p w14:paraId="17C6A936" w14:textId="0EB61749" w:rsidR="00741F98" w:rsidRDefault="00741F98" w:rsidP="00741F98">
      <w:r w:rsidRPr="00741F98">
        <w:rPr>
          <w:b/>
          <w:bCs/>
          <w:u w:val="single"/>
        </w:rPr>
        <w:t>Sponsor:</w:t>
      </w:r>
      <w:r>
        <w:rPr>
          <w:b/>
          <w:bCs/>
        </w:rPr>
        <w:t xml:space="preserve"> </w:t>
      </w:r>
      <w:r w:rsidR="00AF4FE6" w:rsidRPr="00AF4FE6">
        <w:t>This Promotion is sponsored by CoVantage Credit Union ("Credit Union").</w:t>
      </w:r>
    </w:p>
    <w:p w14:paraId="537B8F64" w14:textId="77777777" w:rsidR="00741F98" w:rsidRPr="00741F98" w:rsidRDefault="00741F98" w:rsidP="00741F98"/>
    <w:p w14:paraId="77C734A0" w14:textId="54D45BAF" w:rsidR="00741F98" w:rsidRDefault="00741F98" w:rsidP="00741F98">
      <w:r w:rsidRPr="00741F98">
        <w:rPr>
          <w:b/>
          <w:bCs/>
          <w:u w:val="single"/>
        </w:rPr>
        <w:t>Promotion Offer:</w:t>
      </w:r>
      <w:r>
        <w:rPr>
          <w:b/>
          <w:bCs/>
        </w:rPr>
        <w:t xml:space="preserve"> </w:t>
      </w:r>
      <w:r w:rsidRPr="00741F98">
        <w:t xml:space="preserve">Eligible existing members who refer an eligible new member to the Credit Union during the Promotion Period may receive a </w:t>
      </w:r>
      <w:r w:rsidRPr="00741F98">
        <w:rPr>
          <w:b/>
          <w:bCs/>
        </w:rPr>
        <w:t>$100 promotional bonus</w:t>
      </w:r>
      <w:r w:rsidRPr="00741F98">
        <w:t xml:space="preserve">. Eligible new members who establish membership as part of a qualifying referral may also receive a </w:t>
      </w:r>
      <w:r w:rsidRPr="00741F98">
        <w:rPr>
          <w:b/>
          <w:bCs/>
        </w:rPr>
        <w:t>$100 promotional bonus</w:t>
      </w:r>
      <w:r w:rsidR="00AF4FE6">
        <w:t xml:space="preserve">. </w:t>
      </w:r>
      <w:r w:rsidR="00AF4FE6" w:rsidRPr="00AF4FE6">
        <w:t>Bonus eligibility is subject to satisfaction of all requirements described in these Official Rules.</w:t>
      </w:r>
    </w:p>
    <w:p w14:paraId="623EE93D" w14:textId="77777777" w:rsidR="00741F98" w:rsidRPr="00741F98" w:rsidRDefault="00741F98" w:rsidP="00741F98">
      <w:pPr>
        <w:rPr>
          <w:b/>
          <w:bCs/>
        </w:rPr>
      </w:pPr>
    </w:p>
    <w:p w14:paraId="6407A769" w14:textId="6903D821" w:rsidR="00741F98" w:rsidRPr="00A326A2" w:rsidRDefault="00741F98" w:rsidP="00741F98">
      <w:pPr>
        <w:rPr>
          <w:b/>
          <w:bCs/>
          <w:u w:val="single"/>
        </w:rPr>
      </w:pPr>
      <w:r w:rsidRPr="00741F98">
        <w:rPr>
          <w:b/>
          <w:bCs/>
          <w:u w:val="single"/>
        </w:rPr>
        <w:t>Eligibility</w:t>
      </w:r>
      <w:r w:rsidR="009D24F2">
        <w:rPr>
          <w:b/>
          <w:bCs/>
          <w:u w:val="single"/>
        </w:rPr>
        <w:t>:</w:t>
      </w:r>
    </w:p>
    <w:p w14:paraId="1D83C1E9" w14:textId="66C1A88F" w:rsidR="00741F98" w:rsidRPr="00741F98" w:rsidRDefault="00741F98" w:rsidP="00741F98">
      <w:pPr>
        <w:pStyle w:val="ListParagraph"/>
        <w:numPr>
          <w:ilvl w:val="0"/>
          <w:numId w:val="7"/>
        </w:numPr>
        <w:ind w:left="540"/>
        <w:rPr>
          <w:b/>
          <w:bCs/>
        </w:rPr>
      </w:pPr>
      <w:r w:rsidRPr="00741F98">
        <w:rPr>
          <w:b/>
          <w:bCs/>
        </w:rPr>
        <w:t>Referring Member</w:t>
      </w:r>
      <w:r>
        <w:rPr>
          <w:b/>
          <w:bCs/>
        </w:rPr>
        <w:t xml:space="preserve">: </w:t>
      </w:r>
      <w:r w:rsidRPr="00741F98">
        <w:t>To qualify for the referral bonus, the referring member must:</w:t>
      </w:r>
    </w:p>
    <w:p w14:paraId="62B2D5CB" w14:textId="261C95EC" w:rsidR="00741F98" w:rsidRPr="00741F98" w:rsidRDefault="00741F98" w:rsidP="00D0154F">
      <w:pPr>
        <w:numPr>
          <w:ilvl w:val="0"/>
          <w:numId w:val="11"/>
        </w:numPr>
        <w:tabs>
          <w:tab w:val="num" w:pos="720"/>
        </w:tabs>
      </w:pPr>
      <w:r w:rsidRPr="00741F98">
        <w:t xml:space="preserve">Be a member of the Credit Union in good standing at the time of referral </w:t>
      </w:r>
      <w:r w:rsidR="00AF4FE6" w:rsidRPr="00AF4FE6">
        <w:t>and at the time the bonus is paid;</w:t>
      </w:r>
    </w:p>
    <w:p w14:paraId="01C0B7E6" w14:textId="5D2CA09E" w:rsidR="00741F98" w:rsidRPr="00741F98" w:rsidRDefault="00741F98" w:rsidP="00D0154F">
      <w:pPr>
        <w:numPr>
          <w:ilvl w:val="0"/>
          <w:numId w:val="11"/>
        </w:numPr>
        <w:tabs>
          <w:tab w:val="num" w:pos="720"/>
        </w:tabs>
      </w:pPr>
      <w:r w:rsidRPr="00741F98">
        <w:t>Be at least</w:t>
      </w:r>
      <w:r w:rsidR="00AF4FE6">
        <w:t xml:space="preserve"> eighteen</w:t>
      </w:r>
      <w:r w:rsidRPr="00741F98">
        <w:t xml:space="preserve"> </w:t>
      </w:r>
      <w:r w:rsidR="00AF4FE6">
        <w:t>(</w:t>
      </w:r>
      <w:r w:rsidRPr="00741F98">
        <w:t>18</w:t>
      </w:r>
      <w:r w:rsidR="00AF4FE6">
        <w:t>)</w:t>
      </w:r>
      <w:r w:rsidRPr="00741F98">
        <w:t xml:space="preserve"> years of age.</w:t>
      </w:r>
    </w:p>
    <w:p w14:paraId="595B9C4A" w14:textId="0E853EEF" w:rsidR="00741F98" w:rsidRPr="00741F98" w:rsidRDefault="00741F98" w:rsidP="00D0154F">
      <w:pPr>
        <w:numPr>
          <w:ilvl w:val="0"/>
          <w:numId w:val="11"/>
        </w:numPr>
        <w:tabs>
          <w:tab w:val="num" w:pos="720"/>
        </w:tabs>
      </w:pPr>
      <w:r w:rsidRPr="00741F98">
        <w:t>Refer an</w:t>
      </w:r>
      <w:r w:rsidR="00AF4FE6">
        <w:t xml:space="preserve"> eligible</w:t>
      </w:r>
      <w:r w:rsidRPr="00741F98">
        <w:t xml:space="preserve"> individual who is not currently a </w:t>
      </w:r>
      <w:r w:rsidR="00AF4FE6" w:rsidRPr="00AF4FE6">
        <w:t>member, joint owner on an existing Credit Union account, or former member of the Credit Union;</w:t>
      </w:r>
    </w:p>
    <w:p w14:paraId="22BA951D" w14:textId="77777777" w:rsidR="00D0154F" w:rsidRDefault="00D0154F" w:rsidP="00D0154F">
      <w:pPr>
        <w:numPr>
          <w:ilvl w:val="0"/>
          <w:numId w:val="11"/>
        </w:numPr>
        <w:tabs>
          <w:tab w:val="num" w:pos="720"/>
        </w:tabs>
      </w:pPr>
      <w:r w:rsidRPr="00D0154F">
        <w:t>Be identified as the referring member at the time the new member account is opened using the Credit Union's designated referral process;</w:t>
      </w:r>
    </w:p>
    <w:p w14:paraId="30942260" w14:textId="74C8D416" w:rsidR="00741F98" w:rsidRDefault="00D0154F" w:rsidP="00D0154F">
      <w:pPr>
        <w:numPr>
          <w:ilvl w:val="0"/>
          <w:numId w:val="11"/>
        </w:numPr>
        <w:tabs>
          <w:tab w:val="num" w:pos="720"/>
        </w:tabs>
      </w:pPr>
      <w:r w:rsidRPr="00D0154F">
        <w:t>Maintain an open, eligible account through January 31, 2027; and</w:t>
      </w:r>
    </w:p>
    <w:p w14:paraId="7B9775A2" w14:textId="56C27629" w:rsidR="00D0154F" w:rsidRPr="00741F98" w:rsidRDefault="00D0154F" w:rsidP="00D0154F">
      <w:pPr>
        <w:numPr>
          <w:ilvl w:val="0"/>
          <w:numId w:val="11"/>
        </w:numPr>
        <w:tabs>
          <w:tab w:val="num" w:pos="720"/>
        </w:tabs>
      </w:pPr>
      <w:r w:rsidRPr="00D0154F">
        <w:t>Satisfy all other requirements of these Official Rules.</w:t>
      </w:r>
    </w:p>
    <w:p w14:paraId="59B7B1B1" w14:textId="0E7B7912" w:rsidR="00741F98" w:rsidRPr="00741F98" w:rsidRDefault="00741F98" w:rsidP="00741F98">
      <w:pPr>
        <w:pStyle w:val="ListParagraph"/>
        <w:numPr>
          <w:ilvl w:val="0"/>
          <w:numId w:val="7"/>
        </w:numPr>
        <w:ind w:left="540"/>
        <w:rPr>
          <w:b/>
          <w:bCs/>
        </w:rPr>
      </w:pPr>
      <w:r w:rsidRPr="00741F98">
        <w:rPr>
          <w:b/>
          <w:bCs/>
        </w:rPr>
        <w:t>Referred New Member</w:t>
      </w:r>
      <w:r>
        <w:rPr>
          <w:b/>
          <w:bCs/>
        </w:rPr>
        <w:t xml:space="preserve">: </w:t>
      </w:r>
      <w:r w:rsidRPr="00741F98">
        <w:t>To qualify for the new member bonus, the referred individual must:</w:t>
      </w:r>
    </w:p>
    <w:p w14:paraId="7728BED2" w14:textId="39815DD2" w:rsidR="00741F98" w:rsidRDefault="00D0154F" w:rsidP="00D0154F">
      <w:pPr>
        <w:numPr>
          <w:ilvl w:val="0"/>
          <w:numId w:val="12"/>
        </w:numPr>
        <w:tabs>
          <w:tab w:val="num" w:pos="720"/>
        </w:tabs>
      </w:pPr>
      <w:r>
        <w:t xml:space="preserve">Open a new Credit Union </w:t>
      </w:r>
      <w:r w:rsidR="4DA5AF9A">
        <w:t>checking</w:t>
      </w:r>
      <w:r>
        <w:t xml:space="preserve"> account during the Promotion Period;</w:t>
      </w:r>
    </w:p>
    <w:p w14:paraId="1CFCB2F8" w14:textId="24C3ABAF" w:rsidR="00D0154F" w:rsidRPr="00741F98" w:rsidRDefault="00D0154F" w:rsidP="00D0154F">
      <w:pPr>
        <w:numPr>
          <w:ilvl w:val="0"/>
          <w:numId w:val="12"/>
        </w:numPr>
        <w:tabs>
          <w:tab w:val="num" w:pos="720"/>
        </w:tabs>
      </w:pPr>
      <w:r w:rsidRPr="00D0154F">
        <w:t>Qualify for membership under the Credit Union's field of membership requirements;</w:t>
      </w:r>
    </w:p>
    <w:p w14:paraId="775DB07C" w14:textId="582AD3F3" w:rsidR="00741F98" w:rsidRPr="00741F98" w:rsidRDefault="00D0154F" w:rsidP="00D0154F">
      <w:pPr>
        <w:numPr>
          <w:ilvl w:val="0"/>
          <w:numId w:val="12"/>
        </w:numPr>
        <w:tabs>
          <w:tab w:val="num" w:pos="720"/>
        </w:tabs>
      </w:pPr>
      <w:r w:rsidRPr="00D0154F">
        <w:t>Successfully complete all account-opening, identity-verification, fraud-prevention, and compliance requirements;</w:t>
      </w:r>
    </w:p>
    <w:p w14:paraId="60486CF9" w14:textId="1CC86A37" w:rsidR="00741F98" w:rsidRPr="00741F98" w:rsidRDefault="00D0154F" w:rsidP="00D0154F">
      <w:pPr>
        <w:numPr>
          <w:ilvl w:val="0"/>
          <w:numId w:val="12"/>
        </w:numPr>
        <w:tabs>
          <w:tab w:val="num" w:pos="720"/>
        </w:tabs>
      </w:pPr>
      <w:r w:rsidRPr="00D0154F">
        <w:t>Not be a current member, joint owner on an existing Credit Union account, or former member of the Credit Union;</w:t>
      </w:r>
    </w:p>
    <w:p w14:paraId="29040A77" w14:textId="03B9829C" w:rsidR="00741F98" w:rsidRDefault="00D0154F" w:rsidP="00D0154F">
      <w:pPr>
        <w:numPr>
          <w:ilvl w:val="0"/>
          <w:numId w:val="12"/>
        </w:numPr>
        <w:tabs>
          <w:tab w:val="num" w:pos="720"/>
        </w:tabs>
      </w:pPr>
      <w:r w:rsidRPr="00D0154F">
        <w:t>Maintain an open and active account through January 31, 2027; and</w:t>
      </w:r>
    </w:p>
    <w:p w14:paraId="44BED131" w14:textId="726C761B" w:rsidR="00D0154F" w:rsidRDefault="00D0154F" w:rsidP="009D24F2">
      <w:pPr>
        <w:numPr>
          <w:ilvl w:val="0"/>
          <w:numId w:val="12"/>
        </w:numPr>
        <w:tabs>
          <w:tab w:val="num" w:pos="720"/>
        </w:tabs>
      </w:pPr>
      <w:r w:rsidRPr="00D0154F">
        <w:t>Satisfy all other requirements of these Official Rules.</w:t>
      </w:r>
    </w:p>
    <w:p w14:paraId="59596CFA" w14:textId="4CC39BF9" w:rsidR="00D0154F" w:rsidRDefault="00D0154F" w:rsidP="00D0154F">
      <w:r w:rsidRPr="00D0154F">
        <w:t>Membership is subject to Credit Union eligibility requirements. Not all applicants will qualify for membership or account approval.</w:t>
      </w:r>
    </w:p>
    <w:p w14:paraId="41F41CC1" w14:textId="77777777" w:rsidR="00A326A2" w:rsidRDefault="00A326A2" w:rsidP="00D0154F"/>
    <w:p w14:paraId="0FFDC5D2" w14:textId="303CDD6E" w:rsidR="00A326A2" w:rsidRPr="00A326A2" w:rsidRDefault="00A326A2" w:rsidP="00A326A2">
      <w:r w:rsidRPr="00A326A2">
        <w:rPr>
          <w:b/>
          <w:bCs/>
          <w:u w:val="single"/>
        </w:rPr>
        <w:t>Referral Tracking and Attribution:</w:t>
      </w:r>
      <w:r>
        <w:t xml:space="preserve"> The referring member must be identified at the time the new member account is opened through the Credit Union's designated </w:t>
      </w:r>
      <w:commentRangeStart w:id="0"/>
      <w:r>
        <w:t>referral process</w:t>
      </w:r>
      <w:commentRangeEnd w:id="0"/>
      <w:r>
        <w:rPr>
          <w:rStyle w:val="CommentReference"/>
          <w:sz w:val="24"/>
          <w:szCs w:val="22"/>
        </w:rPr>
        <w:commentReference w:id="0"/>
      </w:r>
      <w:r>
        <w:t>. Referrals submitted after account opening will not be accepted. Only one referring member may be associated with a qualifying new member account. In the event multiple individuals claim the same referral, the Credit Union's records will control. The Credit Union's determination regarding referral attribution shall be final.</w:t>
      </w:r>
    </w:p>
    <w:p w14:paraId="3ABAC16C" w14:textId="77777777" w:rsidR="00D0154F" w:rsidRPr="00741F98" w:rsidRDefault="00D0154F" w:rsidP="00D0154F"/>
    <w:p w14:paraId="0AD6E470" w14:textId="71064572" w:rsidR="009D24F2" w:rsidRDefault="00741F98" w:rsidP="00B962E7">
      <w:r w:rsidRPr="00741F98">
        <w:rPr>
          <w:b/>
          <w:bCs/>
          <w:u w:val="single"/>
        </w:rPr>
        <w:lastRenderedPageBreak/>
        <w:t>Definition of Active Account</w:t>
      </w:r>
      <w:r>
        <w:rPr>
          <w:b/>
          <w:bCs/>
          <w:u w:val="single"/>
        </w:rPr>
        <w:t>:</w:t>
      </w:r>
      <w:r>
        <w:rPr>
          <w:b/>
          <w:bCs/>
        </w:rPr>
        <w:t xml:space="preserve"> </w:t>
      </w:r>
      <w:r w:rsidR="00B962E7">
        <w:t>For purposes of this Promotion, an account shall be considered "active" if, between account opening and January 31, 2027, the member completes at least one of the following:</w:t>
      </w:r>
    </w:p>
    <w:p w14:paraId="44434C8D" w14:textId="77777777" w:rsidR="00B962E7" w:rsidRDefault="00B962E7" w:rsidP="00B962E7">
      <w:pPr>
        <w:pStyle w:val="ListParagraph"/>
        <w:numPr>
          <w:ilvl w:val="0"/>
          <w:numId w:val="7"/>
        </w:numPr>
      </w:pPr>
      <w:r>
        <w:t>Receives at least one qualifying direct deposit into the account; or</w:t>
      </w:r>
    </w:p>
    <w:p w14:paraId="4D0D83AC" w14:textId="18EA7522" w:rsidR="00B962E7" w:rsidRDefault="00B962E7" w:rsidP="00B962E7">
      <w:pPr>
        <w:pStyle w:val="ListParagraph"/>
        <w:numPr>
          <w:ilvl w:val="0"/>
          <w:numId w:val="7"/>
        </w:numPr>
      </w:pPr>
      <w:r>
        <w:t>Completes at least f</w:t>
      </w:r>
      <w:r w:rsidR="634320B8">
        <w:t>our (4</w:t>
      </w:r>
      <w:r>
        <w:t>) qualifying debit card purchase transactions</w:t>
      </w:r>
      <w:r w:rsidR="2C7CC6ED">
        <w:t xml:space="preserve"> per month</w:t>
      </w:r>
      <w:r>
        <w:t>.</w:t>
      </w:r>
    </w:p>
    <w:p w14:paraId="50E19498" w14:textId="4FA1601C" w:rsidR="00741F98" w:rsidRDefault="00B962E7" w:rsidP="00741F98">
      <w:r>
        <w:t>ATM withdrawals, account-to-account transfers, returned items, reversed transactions, and transactions deemed fraudulent or abusive by the Credit Union will not qualify. Accounts that are dormant, restricted, charged off, overdrawn, frozen, under fraud review, closed, or otherwise not in good standing are not eligible for bonus payments.</w:t>
      </w:r>
    </w:p>
    <w:p w14:paraId="0EBC599A" w14:textId="77777777" w:rsidR="00741F98" w:rsidRPr="00741F98" w:rsidRDefault="00741F98" w:rsidP="00741F98"/>
    <w:p w14:paraId="11A5478B" w14:textId="2B27C73A" w:rsidR="00AC4BB4" w:rsidRPr="00AC4BB4" w:rsidRDefault="00741F98" w:rsidP="00AC4BB4">
      <w:pPr>
        <w:rPr>
          <w:b/>
          <w:bCs/>
          <w:u w:val="single"/>
        </w:rPr>
      </w:pPr>
      <w:r w:rsidRPr="00741F98">
        <w:rPr>
          <w:b/>
          <w:bCs/>
          <w:u w:val="single"/>
        </w:rPr>
        <w:t>Bonus Payment</w:t>
      </w:r>
      <w:r>
        <w:rPr>
          <w:b/>
          <w:bCs/>
          <w:u w:val="single"/>
        </w:rPr>
        <w:t>:</w:t>
      </w:r>
      <w:r w:rsidR="00AC4BB4">
        <w:rPr>
          <w:b/>
          <w:bCs/>
        </w:rPr>
        <w:t xml:space="preserve"> </w:t>
      </w:r>
      <w:r w:rsidR="00AC4BB4" w:rsidRPr="00AC4BB4">
        <w:t>Provided all Promotion requirements are satisfied, bonus payments will be deposited on or about February 1, 2027.</w:t>
      </w:r>
    </w:p>
    <w:p w14:paraId="0CB6615D" w14:textId="77777777" w:rsidR="00AC4BB4" w:rsidRPr="00AC4BB4" w:rsidRDefault="00AC4BB4" w:rsidP="00B962E7">
      <w:pPr>
        <w:pStyle w:val="ListParagraph"/>
        <w:numPr>
          <w:ilvl w:val="0"/>
          <w:numId w:val="1"/>
        </w:numPr>
      </w:pPr>
      <w:r w:rsidRPr="00AC4BB4">
        <w:t>Referring Member Bonus: $100</w:t>
      </w:r>
    </w:p>
    <w:p w14:paraId="4BC1D34C" w14:textId="77777777" w:rsidR="00AC4BB4" w:rsidRPr="00AC4BB4" w:rsidRDefault="00AC4BB4" w:rsidP="00B962E7">
      <w:pPr>
        <w:pStyle w:val="ListParagraph"/>
        <w:numPr>
          <w:ilvl w:val="0"/>
          <w:numId w:val="1"/>
        </w:numPr>
      </w:pPr>
      <w:r w:rsidRPr="00AC4BB4">
        <w:t>New Member Bonus: $100</w:t>
      </w:r>
    </w:p>
    <w:p w14:paraId="65D3F262" w14:textId="77777777" w:rsidR="00AC4BB4" w:rsidRDefault="00AC4BB4" w:rsidP="00AC4BB4">
      <w:r w:rsidRPr="00AC4BB4">
        <w:t>Participants must be owners of an open and eligible account capable of accepting deposits on the date bonus payments are made.</w:t>
      </w:r>
    </w:p>
    <w:p w14:paraId="489C1C7D" w14:textId="77777777" w:rsidR="00B962E7" w:rsidRDefault="00B962E7" w:rsidP="00AC4BB4"/>
    <w:p w14:paraId="4D0B2480" w14:textId="5CA9319D" w:rsidR="00B962E7" w:rsidRPr="00B962E7" w:rsidRDefault="00B962E7" w:rsidP="00B962E7">
      <w:r w:rsidRPr="00B962E7">
        <w:rPr>
          <w:b/>
          <w:bCs/>
          <w:u w:val="single"/>
        </w:rPr>
        <w:t>Bonus Limits:</w:t>
      </w:r>
      <w:r>
        <w:rPr>
          <w:b/>
          <w:bCs/>
          <w:u w:val="single"/>
        </w:rPr>
        <w:t xml:space="preserve"> </w:t>
      </w:r>
      <w:r>
        <w:t xml:space="preserve"> </w:t>
      </w:r>
      <w:r w:rsidRPr="00B962E7">
        <w:t>A qualifying new member may participate only once during the Promotion Period.</w:t>
      </w:r>
      <w:r>
        <w:t xml:space="preserve"> </w:t>
      </w:r>
      <w:commentRangeStart w:id="1"/>
      <w:r w:rsidRPr="00B962E7">
        <w:t>A referring member may receive a maximum of ten (10) referral bonuses under this Promotion.</w:t>
      </w:r>
      <w:r>
        <w:t xml:space="preserve"> </w:t>
      </w:r>
      <w:commentRangeEnd w:id="1"/>
      <w:r w:rsidRPr="00B962E7">
        <w:rPr>
          <w:rStyle w:val="CommentReference"/>
          <w:sz w:val="24"/>
          <w:szCs w:val="22"/>
        </w:rPr>
        <w:commentReference w:id="1"/>
      </w:r>
      <w:r w:rsidRPr="00B962E7">
        <w:t>Self-referrals are prohibited.</w:t>
      </w:r>
      <w:r>
        <w:t xml:space="preserve"> </w:t>
      </w:r>
      <w:r w:rsidRPr="00B962E7">
        <w:t>Retroactive referrals are prohibited.</w:t>
      </w:r>
      <w:r>
        <w:t xml:space="preserve"> </w:t>
      </w:r>
      <w:r w:rsidRPr="00B962E7">
        <w:t>Existing members who are added as joint owners to an account are not considered new members for purposes of this Promotion.</w:t>
      </w:r>
    </w:p>
    <w:p w14:paraId="3D051162" w14:textId="77777777" w:rsidR="0061450C" w:rsidRDefault="0061450C" w:rsidP="0061450C">
      <w:pPr>
        <w:pStyle w:val="ListParagraph"/>
        <w:ind w:left="540"/>
      </w:pPr>
    </w:p>
    <w:p w14:paraId="62FFB9D7" w14:textId="2A3757E0" w:rsidR="00AC4BB4" w:rsidRPr="00B962E7" w:rsidRDefault="00AC4BB4" w:rsidP="00AC4BB4">
      <w:pPr>
        <w:rPr>
          <w:b/>
          <w:bCs/>
          <w:u w:val="single"/>
        </w:rPr>
      </w:pPr>
      <w:r>
        <w:rPr>
          <w:b/>
          <w:bCs/>
          <w:u w:val="single"/>
        </w:rPr>
        <w:t>Excluded Accounts and Participants</w:t>
      </w:r>
      <w:r w:rsidR="00741F98">
        <w:rPr>
          <w:b/>
          <w:bCs/>
          <w:u w:val="single"/>
        </w:rPr>
        <w:t>:</w:t>
      </w:r>
      <w:r w:rsidR="00B962E7">
        <w:rPr>
          <w:b/>
          <w:bCs/>
        </w:rPr>
        <w:t xml:space="preserve"> </w:t>
      </w:r>
      <w:r w:rsidRPr="00AC4BB4">
        <w:t>The following are not eligible unless specifically approved in writing by the Credit Union:</w:t>
      </w:r>
    </w:p>
    <w:p w14:paraId="0789631F" w14:textId="77777777" w:rsidR="00AC4BB4" w:rsidRPr="00AC4BB4" w:rsidRDefault="00AC4BB4" w:rsidP="00AC4BB4">
      <w:pPr>
        <w:pStyle w:val="ListParagraph"/>
        <w:numPr>
          <w:ilvl w:val="0"/>
          <w:numId w:val="10"/>
        </w:numPr>
      </w:pPr>
      <w:r w:rsidRPr="00AC4BB4">
        <w:t>Business accounts;</w:t>
      </w:r>
    </w:p>
    <w:p w14:paraId="3CAC52F6" w14:textId="77777777" w:rsidR="00AC4BB4" w:rsidRPr="00AC4BB4" w:rsidRDefault="00AC4BB4" w:rsidP="00AC4BB4">
      <w:pPr>
        <w:pStyle w:val="ListParagraph"/>
        <w:numPr>
          <w:ilvl w:val="0"/>
          <w:numId w:val="10"/>
        </w:numPr>
      </w:pPr>
      <w:r w:rsidRPr="00AC4BB4">
        <w:t>Organizational accounts;</w:t>
      </w:r>
    </w:p>
    <w:p w14:paraId="39F771C6" w14:textId="77777777" w:rsidR="00AC4BB4" w:rsidRPr="00AC4BB4" w:rsidRDefault="00AC4BB4" w:rsidP="00AC4BB4">
      <w:pPr>
        <w:pStyle w:val="ListParagraph"/>
        <w:numPr>
          <w:ilvl w:val="0"/>
          <w:numId w:val="10"/>
        </w:numPr>
      </w:pPr>
      <w:r w:rsidRPr="00AC4BB4">
        <w:t>Estate accounts;</w:t>
      </w:r>
    </w:p>
    <w:p w14:paraId="64D47A91" w14:textId="77777777" w:rsidR="00AC4BB4" w:rsidRPr="00AC4BB4" w:rsidRDefault="00AC4BB4" w:rsidP="00AC4BB4">
      <w:pPr>
        <w:pStyle w:val="ListParagraph"/>
        <w:numPr>
          <w:ilvl w:val="0"/>
          <w:numId w:val="10"/>
        </w:numPr>
      </w:pPr>
      <w:r w:rsidRPr="00AC4BB4">
        <w:t>Trust accounts;</w:t>
      </w:r>
    </w:p>
    <w:p w14:paraId="466EEB03" w14:textId="77777777" w:rsidR="00AC4BB4" w:rsidRPr="00AC4BB4" w:rsidRDefault="00AC4BB4" w:rsidP="00AC4BB4">
      <w:pPr>
        <w:pStyle w:val="ListParagraph"/>
        <w:numPr>
          <w:ilvl w:val="0"/>
          <w:numId w:val="10"/>
        </w:numPr>
      </w:pPr>
      <w:r w:rsidRPr="00AC4BB4">
        <w:t>Fiduciary accounts;</w:t>
      </w:r>
    </w:p>
    <w:p w14:paraId="283A9FDE" w14:textId="77777777" w:rsidR="00AC4BB4" w:rsidRPr="00AC4BB4" w:rsidRDefault="00AC4BB4" w:rsidP="00AC4BB4">
      <w:pPr>
        <w:pStyle w:val="ListParagraph"/>
        <w:numPr>
          <w:ilvl w:val="0"/>
          <w:numId w:val="10"/>
        </w:numPr>
      </w:pPr>
      <w:r w:rsidRPr="00AC4BB4">
        <w:t>Representative accounts; and</w:t>
      </w:r>
    </w:p>
    <w:p w14:paraId="6C13CFF4" w14:textId="77777777" w:rsidR="00AC4BB4" w:rsidRPr="00AC4BB4" w:rsidRDefault="00AC4BB4" w:rsidP="00AC4BB4">
      <w:pPr>
        <w:pStyle w:val="ListParagraph"/>
        <w:numPr>
          <w:ilvl w:val="0"/>
          <w:numId w:val="10"/>
        </w:numPr>
      </w:pPr>
      <w:r w:rsidRPr="00AC4BB4">
        <w:t>Similar non-consumer account relationships.</w:t>
      </w:r>
    </w:p>
    <w:p w14:paraId="3FD0169B" w14:textId="43345D97" w:rsidR="00AC4BB4" w:rsidRPr="00AC4BB4" w:rsidRDefault="00AC4BB4" w:rsidP="00AC4BB4">
      <w:r w:rsidRPr="00AC4BB4">
        <w:t>Employees, officials, directors, committee members, volunteers, and their immediate family members are not eligible.</w:t>
      </w:r>
      <w:r w:rsidR="00A326A2">
        <w:t xml:space="preserve"> </w:t>
      </w:r>
      <w:r w:rsidRPr="00AC4BB4">
        <w:t>For purposes of this Promotion, "immediate family member" includes a spouse, domestic partner, parent, stepparent, child, stepchild, sibling, grandparent, grandchild, parent-in-law, sibling-in-law, or any individual residing in the same household.</w:t>
      </w:r>
    </w:p>
    <w:p w14:paraId="0A0FE399" w14:textId="77777777" w:rsidR="00741F98" w:rsidRPr="00741F98" w:rsidRDefault="00741F98" w:rsidP="00741F98">
      <w:pPr>
        <w:pStyle w:val="ListParagraph"/>
        <w:ind w:left="540"/>
      </w:pPr>
    </w:p>
    <w:p w14:paraId="7EC7B3F4" w14:textId="7CDAA2BE" w:rsidR="00385C02" w:rsidRDefault="00741F98" w:rsidP="00385C02">
      <w:r w:rsidRPr="00AF4FE6">
        <w:rPr>
          <w:b/>
          <w:bCs/>
          <w:u w:val="single"/>
        </w:rPr>
        <w:t>Compliance with Law and Account Requirements:</w:t>
      </w:r>
      <w:r w:rsidR="0020020D">
        <w:rPr>
          <w:b/>
          <w:bCs/>
        </w:rPr>
        <w:t xml:space="preserve"> </w:t>
      </w:r>
      <w:r w:rsidR="00385C02">
        <w:t>All accounts are subject to approval. The Credit Union reserves the right to deny membership, decline account applications, or withhold bonus payments where a participant:</w:t>
      </w:r>
    </w:p>
    <w:p w14:paraId="4E4F9BE3" w14:textId="77777777" w:rsidR="00385C02" w:rsidRDefault="00385C02" w:rsidP="00385C02">
      <w:pPr>
        <w:pStyle w:val="ListParagraph"/>
        <w:numPr>
          <w:ilvl w:val="0"/>
          <w:numId w:val="15"/>
        </w:numPr>
      </w:pPr>
      <w:r>
        <w:t>Does not qualify for membership;</w:t>
      </w:r>
    </w:p>
    <w:p w14:paraId="5F1C443B" w14:textId="77777777" w:rsidR="00385C02" w:rsidRDefault="00385C02" w:rsidP="00385C02">
      <w:pPr>
        <w:pStyle w:val="ListParagraph"/>
        <w:numPr>
          <w:ilvl w:val="0"/>
          <w:numId w:val="15"/>
        </w:numPr>
      </w:pPr>
      <w:r>
        <w:t>Fails identity-verification requirements;</w:t>
      </w:r>
    </w:p>
    <w:p w14:paraId="5A72736F" w14:textId="77777777" w:rsidR="00385C02" w:rsidRDefault="00385C02" w:rsidP="00385C02">
      <w:pPr>
        <w:pStyle w:val="ListParagraph"/>
        <w:numPr>
          <w:ilvl w:val="0"/>
          <w:numId w:val="15"/>
        </w:numPr>
      </w:pPr>
      <w:r>
        <w:t>Fails to satisfy Credit Union policies;</w:t>
      </w:r>
    </w:p>
    <w:p w14:paraId="73C347A8" w14:textId="77777777" w:rsidR="00385C02" w:rsidRDefault="00385C02" w:rsidP="00385C02">
      <w:pPr>
        <w:pStyle w:val="ListParagraph"/>
        <w:numPr>
          <w:ilvl w:val="0"/>
          <w:numId w:val="15"/>
        </w:numPr>
      </w:pPr>
      <w:r>
        <w:t>Fails to satisfy promotional requirements; or</w:t>
      </w:r>
    </w:p>
    <w:p w14:paraId="25A0EC2C" w14:textId="77777777" w:rsidR="00385C02" w:rsidRDefault="00385C02" w:rsidP="00385C02">
      <w:pPr>
        <w:pStyle w:val="ListParagraph"/>
        <w:numPr>
          <w:ilvl w:val="0"/>
          <w:numId w:val="15"/>
        </w:numPr>
      </w:pPr>
      <w:r>
        <w:t>Otherwise fails to comply with applicable law, regulation, or account agreements.</w:t>
      </w:r>
    </w:p>
    <w:p w14:paraId="6C57F8D5" w14:textId="3EFCE754" w:rsidR="00741F98" w:rsidRDefault="00385C02" w:rsidP="00385C02">
      <w:r>
        <w:t>This Promotion is subject to all applicable federal, state, and local laws and regulations.</w:t>
      </w:r>
    </w:p>
    <w:p w14:paraId="67BB79C1" w14:textId="77777777" w:rsidR="00385C02" w:rsidRPr="00741F98" w:rsidRDefault="00385C02" w:rsidP="00385C02"/>
    <w:p w14:paraId="57BD64D3" w14:textId="5EDDB4DD" w:rsidR="00741F98" w:rsidRPr="0020020D" w:rsidRDefault="00741F98" w:rsidP="00741F98">
      <w:pPr>
        <w:rPr>
          <w:b/>
          <w:bCs/>
        </w:rPr>
      </w:pPr>
      <w:r w:rsidRPr="00AF4FE6">
        <w:rPr>
          <w:b/>
          <w:bCs/>
          <w:u w:val="single"/>
        </w:rPr>
        <w:lastRenderedPageBreak/>
        <w:t>Fraud, Abuse, and Disqualification:</w:t>
      </w:r>
      <w:r w:rsidR="0020020D">
        <w:rPr>
          <w:b/>
          <w:bCs/>
        </w:rPr>
        <w:t xml:space="preserve"> </w:t>
      </w:r>
      <w:r w:rsidR="00385C02" w:rsidRPr="00385C02">
        <w:t>The Credit Union may disqualify any participant and deny, reverse, recover, or offset any promotional bonus if it determines that:</w:t>
      </w:r>
    </w:p>
    <w:p w14:paraId="17D1C65A" w14:textId="77777777" w:rsidR="00741F98" w:rsidRPr="00741F98" w:rsidRDefault="00741F98" w:rsidP="00741F98">
      <w:pPr>
        <w:numPr>
          <w:ilvl w:val="0"/>
          <w:numId w:val="2"/>
        </w:numPr>
        <w:tabs>
          <w:tab w:val="clear" w:pos="720"/>
        </w:tabs>
        <w:ind w:left="540"/>
      </w:pPr>
      <w:r w:rsidRPr="00741F98">
        <w:t>Fraudulent activity has occurred;</w:t>
      </w:r>
    </w:p>
    <w:p w14:paraId="65B31A0C" w14:textId="39CF9AD4" w:rsidR="00741F98" w:rsidRPr="00741F98" w:rsidRDefault="00741F98" w:rsidP="00741F98">
      <w:pPr>
        <w:numPr>
          <w:ilvl w:val="0"/>
          <w:numId w:val="2"/>
        </w:numPr>
        <w:tabs>
          <w:tab w:val="clear" w:pos="720"/>
        </w:tabs>
        <w:ind w:left="540"/>
      </w:pPr>
      <w:r w:rsidRPr="00741F98">
        <w:t>Referral information was falsified;</w:t>
      </w:r>
    </w:p>
    <w:p w14:paraId="22FB36C5" w14:textId="77777777" w:rsidR="00741F98" w:rsidRDefault="00741F98" w:rsidP="00741F98">
      <w:pPr>
        <w:numPr>
          <w:ilvl w:val="0"/>
          <w:numId w:val="2"/>
        </w:numPr>
        <w:tabs>
          <w:tab w:val="clear" w:pos="720"/>
        </w:tabs>
        <w:ind w:left="540"/>
      </w:pPr>
      <w:r w:rsidRPr="00741F98">
        <w:t>Multiple accounts were established solely to obtain promotional incentives;</w:t>
      </w:r>
    </w:p>
    <w:p w14:paraId="25E8517F" w14:textId="23E71FFE" w:rsidR="00385C02" w:rsidRPr="00741F98" w:rsidRDefault="00385C02" w:rsidP="00741F98">
      <w:pPr>
        <w:numPr>
          <w:ilvl w:val="0"/>
          <w:numId w:val="2"/>
        </w:numPr>
        <w:tabs>
          <w:tab w:val="clear" w:pos="720"/>
        </w:tabs>
        <w:ind w:left="540"/>
      </w:pPr>
      <w:r>
        <w:t>Information was misrepresented;</w:t>
      </w:r>
    </w:p>
    <w:p w14:paraId="316CF70F" w14:textId="77777777" w:rsidR="00741F98" w:rsidRDefault="00741F98" w:rsidP="00741F98">
      <w:pPr>
        <w:numPr>
          <w:ilvl w:val="0"/>
          <w:numId w:val="2"/>
        </w:numPr>
        <w:tabs>
          <w:tab w:val="clear" w:pos="720"/>
        </w:tabs>
        <w:ind w:left="540"/>
      </w:pPr>
      <w:r w:rsidRPr="00741F98">
        <w:t>The participant engaged in abusive, deceptive, or manipulative conduct; or</w:t>
      </w:r>
    </w:p>
    <w:p w14:paraId="2A577D5A" w14:textId="3E22DD72" w:rsidR="00385C02" w:rsidRPr="00741F98" w:rsidRDefault="00741F98" w:rsidP="00D749FA">
      <w:pPr>
        <w:numPr>
          <w:ilvl w:val="0"/>
          <w:numId w:val="2"/>
        </w:numPr>
        <w:tabs>
          <w:tab w:val="clear" w:pos="720"/>
        </w:tabs>
        <w:ind w:left="540"/>
      </w:pPr>
      <w:r w:rsidRPr="00741F98">
        <w:t>The participant otherwise acted contrary to the intent of the Promotion.</w:t>
      </w:r>
    </w:p>
    <w:p w14:paraId="387EBA8B" w14:textId="73431587" w:rsidR="00F06C83" w:rsidRDefault="00385C02" w:rsidP="00385C02">
      <w:r>
        <w:t>To the extent permitted by law and applicable account agreements, the Credit Union may recover improperly paid bonuses by debiting a participant's account or through other lawful means. The Credit Union's determinations regarding qualification, eligibility, fraud, abuse, and promotional compliance shall be final.</w:t>
      </w:r>
    </w:p>
    <w:p w14:paraId="151A3A04" w14:textId="77777777" w:rsidR="00385C02" w:rsidRPr="00385C02" w:rsidRDefault="00385C02" w:rsidP="00385C02"/>
    <w:p w14:paraId="3C15C93E" w14:textId="50DEDCF0" w:rsidR="00385C02" w:rsidRDefault="00741F98" w:rsidP="00385C02">
      <w:r w:rsidRPr="00AF4FE6">
        <w:rPr>
          <w:b/>
          <w:bCs/>
          <w:u w:val="single"/>
        </w:rPr>
        <w:t>Tax Reporting</w:t>
      </w:r>
      <w:r w:rsidR="00F06C83" w:rsidRPr="00AF4FE6">
        <w:rPr>
          <w:b/>
          <w:bCs/>
          <w:u w:val="single"/>
        </w:rPr>
        <w:t>:</w:t>
      </w:r>
      <w:r w:rsidR="00F06C83">
        <w:rPr>
          <w:b/>
          <w:bCs/>
        </w:rPr>
        <w:t xml:space="preserve"> </w:t>
      </w:r>
      <w:r w:rsidRPr="00741F98">
        <w:t>Promotional bonuses may constitute taxable income. Participants are solely responsible for any federal, state, or local tax obligations arising from receipt of a bonus.</w:t>
      </w:r>
      <w:r w:rsidR="00D749FA">
        <w:t xml:space="preserve"> </w:t>
      </w:r>
      <w:r w:rsidR="00385C02" w:rsidRPr="00385C02">
        <w:t>The Credit Union may report bonus payments to the Internal Revenue Service and applicable state taxing authorities and may issue Form 1099-MISC or any other required tax reporting form.</w:t>
      </w:r>
    </w:p>
    <w:p w14:paraId="7BCFFEE3" w14:textId="77777777" w:rsidR="00B962E7" w:rsidRDefault="00B962E7" w:rsidP="00385C02"/>
    <w:p w14:paraId="352C21F6" w14:textId="687B2D17" w:rsidR="00741F98" w:rsidRPr="00741F98" w:rsidRDefault="00741F98" w:rsidP="00385C02">
      <w:r w:rsidRPr="00AF4FE6">
        <w:rPr>
          <w:b/>
          <w:bCs/>
          <w:u w:val="single"/>
        </w:rPr>
        <w:t>Modification or Termination of Promotion</w:t>
      </w:r>
      <w:r w:rsidR="00F06C83" w:rsidRPr="00AF4FE6">
        <w:rPr>
          <w:b/>
          <w:bCs/>
          <w:u w:val="single"/>
        </w:rPr>
        <w:t>:</w:t>
      </w:r>
      <w:r w:rsidR="00F06C83">
        <w:rPr>
          <w:b/>
          <w:bCs/>
        </w:rPr>
        <w:t xml:space="preserve"> </w:t>
      </w:r>
      <w:r w:rsidR="00385C02">
        <w:t>The Credit Union reserves the right to amend, suspend, terminate, or cancel this Promotion if fraud, technical failures, regulatory concerns, or other circumstances impair the administration or integrity of the Promotion.</w:t>
      </w:r>
      <w:r w:rsidR="00D749FA">
        <w:t xml:space="preserve"> </w:t>
      </w:r>
      <w:r w:rsidR="00385C02">
        <w:t>Any modification or termination shall apply prospectively only and shall not affect bonuses already earned in accordance with these Official Rules prior to the effective date of the modification or termination.</w:t>
      </w:r>
    </w:p>
    <w:p w14:paraId="20AD8E4A" w14:textId="77777777" w:rsidR="00F06C83" w:rsidRDefault="00F06C83" w:rsidP="00741F98">
      <w:pPr>
        <w:rPr>
          <w:b/>
          <w:bCs/>
        </w:rPr>
      </w:pPr>
    </w:p>
    <w:p w14:paraId="4C49355A" w14:textId="69B55F51" w:rsidR="00741F98" w:rsidRPr="00F06C83" w:rsidRDefault="00741F98" w:rsidP="00741F98">
      <w:pPr>
        <w:rPr>
          <w:b/>
          <w:bCs/>
        </w:rPr>
      </w:pPr>
      <w:r w:rsidRPr="00AF4FE6">
        <w:rPr>
          <w:b/>
          <w:bCs/>
          <w:u w:val="single"/>
        </w:rPr>
        <w:t>Limitation of Liability</w:t>
      </w:r>
      <w:r w:rsidR="00F06C83" w:rsidRPr="00AF4FE6">
        <w:rPr>
          <w:b/>
          <w:bCs/>
          <w:u w:val="single"/>
        </w:rPr>
        <w:t>:</w:t>
      </w:r>
      <w:r w:rsidR="00F06C83">
        <w:rPr>
          <w:b/>
          <w:bCs/>
        </w:rPr>
        <w:t xml:space="preserve"> </w:t>
      </w:r>
      <w:r w:rsidRPr="00741F98">
        <w:t>The Credit Union shall not be responsible for incomplete, late, lost, misdirected, inaccurate, or unavailable referral information, nor for any technical, operational, or administrative errors affecting participation in the Promotion.</w:t>
      </w:r>
    </w:p>
    <w:p w14:paraId="73E9B857" w14:textId="77777777" w:rsidR="00F06C83" w:rsidRDefault="00F06C83" w:rsidP="00741F98">
      <w:pPr>
        <w:rPr>
          <w:b/>
          <w:bCs/>
        </w:rPr>
      </w:pPr>
    </w:p>
    <w:p w14:paraId="5C428FB6" w14:textId="714916E5" w:rsidR="00741F98" w:rsidRPr="00741F98" w:rsidRDefault="00741F98" w:rsidP="00741F98">
      <w:r w:rsidRPr="00AF4FE6">
        <w:rPr>
          <w:b/>
          <w:bCs/>
          <w:u w:val="single"/>
        </w:rPr>
        <w:t>Governing Law</w:t>
      </w:r>
      <w:r w:rsidR="00F06C83" w:rsidRPr="00AF4FE6">
        <w:rPr>
          <w:b/>
          <w:bCs/>
          <w:u w:val="single"/>
        </w:rPr>
        <w:t>:</w:t>
      </w:r>
      <w:r w:rsidR="00F06C83">
        <w:rPr>
          <w:b/>
          <w:bCs/>
        </w:rPr>
        <w:t xml:space="preserve"> </w:t>
      </w:r>
      <w:r w:rsidRPr="00741F98">
        <w:t>This Promotion and these Official Rules shall be governed by applicable federal law and, to the extent not preempted, the laws of the State of Wisconsin.</w:t>
      </w:r>
    </w:p>
    <w:p w14:paraId="52D5E8BB" w14:textId="77777777" w:rsidR="00F06C83" w:rsidRDefault="00F06C83" w:rsidP="00741F98">
      <w:pPr>
        <w:rPr>
          <w:b/>
          <w:bCs/>
        </w:rPr>
      </w:pPr>
    </w:p>
    <w:p w14:paraId="34F732DD" w14:textId="74AAA9BD" w:rsidR="00741F98" w:rsidRPr="00741F98" w:rsidRDefault="00741F98" w:rsidP="00741F98">
      <w:r w:rsidRPr="00AF4FE6">
        <w:rPr>
          <w:b/>
          <w:bCs/>
          <w:u w:val="single"/>
        </w:rPr>
        <w:t>Severability</w:t>
      </w:r>
      <w:r w:rsidR="00F06C83" w:rsidRPr="00AF4FE6">
        <w:rPr>
          <w:b/>
          <w:bCs/>
          <w:u w:val="single"/>
        </w:rPr>
        <w:t>:</w:t>
      </w:r>
      <w:r w:rsidR="00F06C83">
        <w:rPr>
          <w:b/>
          <w:bCs/>
        </w:rPr>
        <w:t xml:space="preserve"> </w:t>
      </w:r>
      <w:r w:rsidRPr="00741F98">
        <w:t>If any provision of these Official Rules is determined to be invalid or unenforceable, the remaining provisions shall remain in full force and effect.</w:t>
      </w:r>
    </w:p>
    <w:p w14:paraId="4BB30483" w14:textId="77777777" w:rsidR="00F06C83" w:rsidRDefault="00F06C83" w:rsidP="00741F98">
      <w:pPr>
        <w:rPr>
          <w:b/>
          <w:bCs/>
        </w:rPr>
      </w:pPr>
    </w:p>
    <w:p w14:paraId="3C2E994D" w14:textId="77777777" w:rsidR="00B962E7" w:rsidRDefault="00B962E7" w:rsidP="00741F98">
      <w:pPr>
        <w:rPr>
          <w:b/>
          <w:bCs/>
        </w:rPr>
      </w:pPr>
    </w:p>
    <w:p w14:paraId="5E736A2F" w14:textId="77777777" w:rsidR="00B962E7" w:rsidRDefault="00B962E7" w:rsidP="00741F98">
      <w:pPr>
        <w:rPr>
          <w:b/>
          <w:bCs/>
        </w:rPr>
      </w:pPr>
    </w:p>
    <w:p w14:paraId="5B60D6D0" w14:textId="77777777" w:rsidR="00B962E7" w:rsidRDefault="00B962E7" w:rsidP="00741F98">
      <w:pPr>
        <w:rPr>
          <w:b/>
          <w:bCs/>
        </w:rPr>
      </w:pPr>
    </w:p>
    <w:p w14:paraId="6CC3B6B9" w14:textId="77777777" w:rsidR="00B962E7" w:rsidRDefault="00B962E7" w:rsidP="00741F98">
      <w:pPr>
        <w:rPr>
          <w:b/>
          <w:bCs/>
        </w:rPr>
      </w:pPr>
    </w:p>
    <w:p w14:paraId="2D385901" w14:textId="77777777" w:rsidR="00B962E7" w:rsidRDefault="00B962E7" w:rsidP="00741F98">
      <w:pPr>
        <w:rPr>
          <w:b/>
          <w:bCs/>
        </w:rPr>
      </w:pPr>
    </w:p>
    <w:p w14:paraId="59C1571C" w14:textId="77777777" w:rsidR="00B962E7" w:rsidRDefault="00B962E7" w:rsidP="00741F98">
      <w:pPr>
        <w:rPr>
          <w:b/>
          <w:bCs/>
        </w:rPr>
      </w:pPr>
    </w:p>
    <w:p w14:paraId="68E0ADB2" w14:textId="77777777" w:rsidR="00D749FA" w:rsidRDefault="00D749FA" w:rsidP="00741F98">
      <w:pPr>
        <w:rPr>
          <w:b/>
          <w:bCs/>
        </w:rPr>
      </w:pPr>
    </w:p>
    <w:p w14:paraId="1B9B1B63" w14:textId="77777777" w:rsidR="00B962E7" w:rsidRDefault="00B962E7" w:rsidP="00741F98">
      <w:pPr>
        <w:rPr>
          <w:b/>
          <w:bCs/>
        </w:rPr>
      </w:pPr>
    </w:p>
    <w:p w14:paraId="61F1B8C7" w14:textId="77777777" w:rsidR="00B962E7" w:rsidRDefault="00B962E7" w:rsidP="00741F98">
      <w:pPr>
        <w:rPr>
          <w:b/>
          <w:bCs/>
        </w:rPr>
      </w:pPr>
    </w:p>
    <w:p w14:paraId="75599FE3" w14:textId="77777777" w:rsidR="00B962E7" w:rsidRDefault="00B962E7" w:rsidP="00741F98">
      <w:pPr>
        <w:rPr>
          <w:b/>
          <w:bCs/>
        </w:rPr>
      </w:pPr>
    </w:p>
    <w:p w14:paraId="64575FA8" w14:textId="77777777" w:rsidR="00B962E7" w:rsidRDefault="00B962E7" w:rsidP="00741F98">
      <w:pPr>
        <w:rPr>
          <w:b/>
          <w:bCs/>
        </w:rPr>
      </w:pPr>
    </w:p>
    <w:p w14:paraId="4B1CF976" w14:textId="77777777" w:rsidR="00B962E7" w:rsidRDefault="00B962E7" w:rsidP="00741F98">
      <w:pPr>
        <w:rPr>
          <w:b/>
          <w:bCs/>
        </w:rPr>
      </w:pPr>
    </w:p>
    <w:p w14:paraId="206E1C6B" w14:textId="659344B0" w:rsidR="00852B35" w:rsidRPr="00852B35" w:rsidRDefault="00E82B75" w:rsidP="00852B35">
      <w:pPr>
        <w:jc w:val="center"/>
        <w:rPr>
          <w:b/>
          <w:bCs/>
          <w:u w:val="single"/>
        </w:rPr>
      </w:pPr>
      <w:r w:rsidRPr="00852B35">
        <w:rPr>
          <w:b/>
          <w:bCs/>
          <w:u w:val="single"/>
        </w:rPr>
        <w:lastRenderedPageBreak/>
        <w:t xml:space="preserve">Recommended </w:t>
      </w:r>
      <w:r w:rsidR="00852B35" w:rsidRPr="00852B35">
        <w:rPr>
          <w:b/>
          <w:bCs/>
          <w:u w:val="single"/>
        </w:rPr>
        <w:t>Giveaway / Promotional Offer Disclosure</w:t>
      </w:r>
    </w:p>
    <w:p w14:paraId="5B2246CE" w14:textId="3B44EA72" w:rsidR="00E82B75" w:rsidRDefault="00E82B75" w:rsidP="00852B35">
      <w:pPr>
        <w:rPr>
          <w:b/>
          <w:bCs/>
          <w:u w:val="single"/>
        </w:rPr>
      </w:pPr>
    </w:p>
    <w:p w14:paraId="0AD80D44" w14:textId="25C0F899" w:rsidR="00852B35" w:rsidRDefault="0088529B" w:rsidP="00852B35">
      <w:pPr>
        <w:rPr>
          <w:b/>
          <w:bCs/>
        </w:rPr>
      </w:pPr>
      <w:r>
        <w:rPr>
          <w:b/>
          <w:bCs/>
        </w:rPr>
        <w:t>Earn $100. Give $100.</w:t>
      </w:r>
    </w:p>
    <w:p w14:paraId="66E2AAB4" w14:textId="393DD714" w:rsidR="0088529B" w:rsidRPr="0088529B" w:rsidRDefault="0088529B" w:rsidP="00852B35">
      <w:r>
        <w:t>Refer an eligible friend to open a new CoVantage</w:t>
      </w:r>
      <w:r w:rsidR="00344E00">
        <w:t xml:space="preserve"> Checking</w:t>
      </w:r>
      <w:r>
        <w:t xml:space="preserve"> membership between 10/1/26-</w:t>
      </w:r>
      <w:r w:rsidR="00344E00">
        <w:t>11/30</w:t>
      </w:r>
      <w:r>
        <w:t xml:space="preserve">/26, and you could each receive $100. Must meet membership, activity, and good-standing </w:t>
      </w:r>
      <w:r w:rsidR="00344E00">
        <w:t xml:space="preserve">and promotional </w:t>
      </w:r>
      <w:r>
        <w:t>requirements through 1/31/27</w:t>
      </w:r>
      <w:r w:rsidR="0037243A">
        <w:t>. Restrictions apply. See Official Rules. Federally insured by NCUA.</w:t>
      </w:r>
    </w:p>
    <w:p w14:paraId="06495CB2" w14:textId="77777777" w:rsidR="00852B35" w:rsidRPr="00E82B75" w:rsidRDefault="00852B35" w:rsidP="00852B35">
      <w:pPr>
        <w:rPr>
          <w:b/>
          <w:bCs/>
          <w:u w:val="single"/>
        </w:rPr>
      </w:pPr>
    </w:p>
    <w:p w14:paraId="0A671158" w14:textId="1824E999" w:rsidR="00741F98" w:rsidRPr="00741F98" w:rsidRDefault="00741F98" w:rsidP="00741F98">
      <w:pPr>
        <w:rPr>
          <w:b/>
          <w:bCs/>
        </w:rPr>
      </w:pPr>
      <w:r w:rsidRPr="00741F98">
        <w:rPr>
          <w:b/>
          <w:bCs/>
        </w:rPr>
        <w:t>Marketing Disclosure</w:t>
      </w:r>
      <w:r w:rsidR="00F06C83">
        <w:rPr>
          <w:b/>
          <w:bCs/>
        </w:rPr>
        <w:t>:</w:t>
      </w:r>
    </w:p>
    <w:p w14:paraId="0A18EA4C" w14:textId="53B8268B" w:rsidR="00664B6F" w:rsidRDefault="009D24F2">
      <w:r w:rsidRPr="009D24F2">
        <w:t xml:space="preserve">Refer a Friend and Earn $100. Offer valid October 1, 2026 through </w:t>
      </w:r>
      <w:r w:rsidR="00344E00">
        <w:t>November 30</w:t>
      </w:r>
      <w:r w:rsidRPr="009D24F2">
        <w:t>, 2026. Existing members may receive a $100 bonus for referring an eligible new member. New members may receive a $100 bonus for opening a qualifying</w:t>
      </w:r>
      <w:r w:rsidR="00344E00">
        <w:t xml:space="preserve"> checking</w:t>
      </w:r>
      <w:r w:rsidRPr="009D24F2">
        <w:t xml:space="preserve"> account. Both the referring member and new member must maintain an open account in good standing </w:t>
      </w:r>
      <w:r w:rsidR="00344E00">
        <w:t xml:space="preserve">and satisfy promotional requirements </w:t>
      </w:r>
      <w:r w:rsidRPr="009D24F2">
        <w:t>through January 31, 2027. Additional account activity requirements apply. Bonus deposits will be made on or about February 1, 2027. Membership eligibility, account approval, and verification requirements apply. Restrictions and limitations apply. See Official Rules for complete details. Bonus may be reported as taxable income. Federally insured by NCUA.</w:t>
      </w:r>
    </w:p>
    <w:p w14:paraId="5D04A917" w14:textId="77777777" w:rsidR="00664B6F" w:rsidRPr="00664B6F" w:rsidRDefault="00664B6F" w:rsidP="00664B6F">
      <w:pPr>
        <w:rPr>
          <w:b/>
          <w:bCs/>
        </w:rPr>
      </w:pPr>
    </w:p>
    <w:p w14:paraId="2534EA59" w14:textId="77777777" w:rsidR="00664B6F" w:rsidRPr="00664B6F" w:rsidRDefault="00664B6F" w:rsidP="00664B6F">
      <w:r w:rsidRPr="00664B6F">
        <w:rPr>
          <w:b/>
          <w:bCs/>
        </w:rPr>
        <w:t>Refer a Friend and You Could Both Receive $100!</w:t>
      </w:r>
    </w:p>
    <w:p w14:paraId="6CF4AE7A" w14:textId="0279CF47" w:rsidR="00664B6F" w:rsidRDefault="009D24F2" w:rsidP="00664B6F">
      <w:r w:rsidRPr="009D24F2">
        <w:t xml:space="preserve">Offer valid October 1, 2026 through </w:t>
      </w:r>
      <w:r w:rsidR="00344E00">
        <w:t>November 30</w:t>
      </w:r>
      <w:r w:rsidRPr="009D24F2">
        <w:t xml:space="preserve">, 2026. Existing members who refer an eligible new member may receive a $100 bonus, and the referred new member may receive a $100 bonus. To qualify, the new member must open a </w:t>
      </w:r>
      <w:r w:rsidR="00344E00">
        <w:t>checking</w:t>
      </w:r>
      <w:r w:rsidRPr="009D24F2">
        <w:t xml:space="preserve"> account during the promotion period and both the referring member and new member must maintain an open account in good standing </w:t>
      </w:r>
      <w:r w:rsidR="00344E00">
        <w:t xml:space="preserve"> and satisfy promotional requirements </w:t>
      </w:r>
      <w:r w:rsidRPr="009D24F2">
        <w:t>through January 31, 2027. Additional account activity requirements apply. Bonus payments will be deposited on or about February 1, 2027. Referral must be identified at the time of account opening. Limit one bonus per qualifying new member. Self-referrals and retroactive referrals are not eligible. Membership eligibility and account approval requirements apply. See Official Rules for complete terms and conditions. Bonus may be reported as taxable income. Federally insured by NCUA.</w:t>
      </w:r>
    </w:p>
    <w:p w14:paraId="279F5D30" w14:textId="77777777" w:rsidR="009D24F2" w:rsidRDefault="009D24F2" w:rsidP="00664B6F">
      <w:pPr>
        <w:rPr>
          <w:b/>
          <w:bCs/>
        </w:rPr>
      </w:pPr>
    </w:p>
    <w:p w14:paraId="33E7D4F3" w14:textId="2204E397" w:rsidR="00664B6F" w:rsidRPr="00664B6F" w:rsidRDefault="00664B6F" w:rsidP="00664B6F">
      <w:pPr>
        <w:rPr>
          <w:b/>
          <w:bCs/>
        </w:rPr>
      </w:pPr>
      <w:r w:rsidRPr="00664B6F">
        <w:rPr>
          <w:b/>
          <w:bCs/>
        </w:rPr>
        <w:t>Social Media Disclosure</w:t>
      </w:r>
      <w:r w:rsidR="00D749FA">
        <w:rPr>
          <w:b/>
          <w:bCs/>
        </w:rPr>
        <w:t>:</w:t>
      </w:r>
    </w:p>
    <w:p w14:paraId="5FE14A83" w14:textId="352C2CF4" w:rsidR="00664B6F" w:rsidRPr="00664B6F" w:rsidRDefault="00664B6F" w:rsidP="00664B6F">
      <w:r w:rsidRPr="00664B6F">
        <w:rPr>
          <w:b/>
          <w:bCs/>
        </w:rPr>
        <w:t>Earn $100. Give $100.</w:t>
      </w:r>
      <w:r w:rsidRPr="00664B6F">
        <w:t xml:space="preserve"> </w:t>
      </w:r>
      <w:r w:rsidR="009D24F2" w:rsidRPr="009D24F2">
        <w:t xml:space="preserve">Refer an eligible friend to open a new </w:t>
      </w:r>
      <w:r w:rsidR="00344E00">
        <w:t xml:space="preserve">checking </w:t>
      </w:r>
      <w:r w:rsidR="009D24F2" w:rsidRPr="009D24F2">
        <w:t>account between 10/1/26 and 1</w:t>
      </w:r>
      <w:r w:rsidR="00344E00">
        <w:t xml:space="preserve">1/30/2026 </w:t>
      </w:r>
      <w:r w:rsidR="009D24F2" w:rsidRPr="009D24F2">
        <w:t>and you could each receive $100. Both members must maintain an eligible account through 1/31/27 and satisfy promotional requirements. Membership eligibility required. Restrictions apply. See official rules for details. Bonus may be taxable. NCUA insured.</w:t>
      </w:r>
    </w:p>
    <w:p w14:paraId="1D1F8816" w14:textId="77777777" w:rsidR="00664B6F" w:rsidRDefault="00664B6F" w:rsidP="00664B6F">
      <w:pPr>
        <w:rPr>
          <w:b/>
          <w:bCs/>
        </w:rPr>
      </w:pPr>
    </w:p>
    <w:p w14:paraId="60F4746E" w14:textId="309BCD21" w:rsidR="00664B6F" w:rsidRPr="00664B6F" w:rsidRDefault="00664B6F" w:rsidP="00664B6F">
      <w:pPr>
        <w:rPr>
          <w:b/>
          <w:bCs/>
        </w:rPr>
      </w:pPr>
      <w:r w:rsidRPr="00664B6F">
        <w:rPr>
          <w:b/>
          <w:bCs/>
        </w:rPr>
        <w:t>Fine Print for Advertising Materials</w:t>
      </w:r>
      <w:r w:rsidR="00D749FA">
        <w:rPr>
          <w:b/>
          <w:bCs/>
        </w:rPr>
        <w:t>:</w:t>
      </w:r>
    </w:p>
    <w:p w14:paraId="4D214B55" w14:textId="3D295501" w:rsidR="00664B6F" w:rsidRDefault="009D24F2">
      <w:r w:rsidRPr="009D24F2">
        <w:rPr>
          <w:i/>
          <w:iCs/>
        </w:rPr>
        <w:t>No purchase necessary to participate. Promotion is not a lottery, raffle, sweepstakes, or game of chance. Bonus eligibility is based solely on satisfaction of the promotional requirements and is not awarded by random drawing. Membership eligibility required. See Official Rules for complete details and restrictions. Offer void where prohibited by law. Federally insured by NCUA.</w:t>
      </w:r>
    </w:p>
    <w:p w14:paraId="66DF3032" w14:textId="77777777" w:rsidR="00D62AA7" w:rsidRDefault="00D62AA7"/>
    <w:sectPr w:rsidR="00D62AA7">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Marcus Zelenski" w:date="2026-09-22T15:05:00Z" w:initials="MZ">
    <w:p w14:paraId="2A079F1A" w14:textId="77777777" w:rsidR="00A326A2" w:rsidRDefault="00A326A2" w:rsidP="00A326A2">
      <w:pPr>
        <w:pStyle w:val="CommentText"/>
        <w:jc w:val="left"/>
      </w:pPr>
      <w:r>
        <w:rPr>
          <w:rStyle w:val="CommentReference"/>
        </w:rPr>
        <w:annotationRef/>
      </w:r>
      <w:r>
        <w:t>Has this been established or defined?</w:t>
      </w:r>
    </w:p>
  </w:comment>
  <w:comment w:id="1" w:author="Marcus Zelenski" w:date="2026-09-22T14:58:00Z" w:initials="MZ">
    <w:p w14:paraId="61E14746" w14:textId="77777777" w:rsidR="00B962E7" w:rsidRDefault="00B962E7" w:rsidP="00B962E7">
      <w:pPr>
        <w:pStyle w:val="CommentText"/>
        <w:jc w:val="left"/>
      </w:pPr>
      <w:r>
        <w:rPr>
          <w:rStyle w:val="CommentReference"/>
        </w:rPr>
        <w:annotationRef/>
      </w:r>
      <w:r>
        <w:t>I included this as a cap. If you want to uncap it, feel free to delete this sentence.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A079F1A" w15:done="0"/>
  <w15:commentEx w15:paraId="61E14746"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BC4701B" w16cex:dateUtc="2026-09-22T20:05:00Z"/>
  <w16cex:commentExtensible w16cex:durableId="08C1CD63" w16cex:dateUtc="2026-09-22T19:5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A079F1A" w16cid:durableId="3BC4701B"/>
  <w16cid:commentId w16cid:paraId="61E14746" w16cid:durableId="08C1CD63"/>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632D28"/>
    <w:multiLevelType w:val="multilevel"/>
    <w:tmpl w:val="4B1C077A"/>
    <w:lvl w:ilvl="0">
      <w:numFmt w:val="bullet"/>
      <w:lvlText w:val="-"/>
      <w:lvlJc w:val="left"/>
      <w:pPr>
        <w:tabs>
          <w:tab w:val="num" w:pos="720"/>
        </w:tabs>
        <w:ind w:left="720" w:hanging="360"/>
      </w:pPr>
      <w:rPr>
        <w:rFonts w:ascii="Times New Roman" w:eastAsiaTheme="minorHAns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A54334"/>
    <w:multiLevelType w:val="multilevel"/>
    <w:tmpl w:val="B12ED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FBF0B5D"/>
    <w:multiLevelType w:val="multilevel"/>
    <w:tmpl w:val="50A06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08A744A"/>
    <w:multiLevelType w:val="multilevel"/>
    <w:tmpl w:val="0DFA7B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44D5A7C"/>
    <w:multiLevelType w:val="multilevel"/>
    <w:tmpl w:val="38906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5B54E83"/>
    <w:multiLevelType w:val="multilevel"/>
    <w:tmpl w:val="80CCA5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9B95B95"/>
    <w:multiLevelType w:val="multilevel"/>
    <w:tmpl w:val="4360087C"/>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7" w15:restartNumberingAfterBreak="0">
    <w:nsid w:val="29F31773"/>
    <w:multiLevelType w:val="multilevel"/>
    <w:tmpl w:val="51EEAF9C"/>
    <w:lvl w:ilvl="0">
      <w:numFmt w:val="bullet"/>
      <w:lvlText w:val="-"/>
      <w:lvlJc w:val="left"/>
      <w:pPr>
        <w:tabs>
          <w:tab w:val="num" w:pos="720"/>
        </w:tabs>
        <w:ind w:left="720" w:hanging="360"/>
      </w:pPr>
      <w:rPr>
        <w:rFonts w:ascii="Times New Roman" w:eastAsiaTheme="minorHAns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DD132DB"/>
    <w:multiLevelType w:val="hybridMultilevel"/>
    <w:tmpl w:val="06DA27B8"/>
    <w:lvl w:ilvl="0" w:tplc="EFCABE7A">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B5533B0"/>
    <w:multiLevelType w:val="multilevel"/>
    <w:tmpl w:val="4686CDFC"/>
    <w:lvl w:ilvl="0">
      <w:numFmt w:val="bullet"/>
      <w:lvlText w:val="-"/>
      <w:lvlJc w:val="left"/>
      <w:pPr>
        <w:tabs>
          <w:tab w:val="num" w:pos="1080"/>
        </w:tabs>
        <w:ind w:left="1080" w:hanging="360"/>
      </w:pPr>
      <w:rPr>
        <w:rFonts w:ascii="Times New Roman" w:eastAsiaTheme="minorHAnsi" w:hAnsi="Times New Roman" w:cs="Times New Roman"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0" w15:restartNumberingAfterBreak="0">
    <w:nsid w:val="56071B34"/>
    <w:multiLevelType w:val="multilevel"/>
    <w:tmpl w:val="BD225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8C6789C"/>
    <w:multiLevelType w:val="multilevel"/>
    <w:tmpl w:val="0CBAA070"/>
    <w:lvl w:ilvl="0">
      <w:numFmt w:val="bullet"/>
      <w:lvlText w:val="-"/>
      <w:lvlJc w:val="left"/>
      <w:pPr>
        <w:tabs>
          <w:tab w:val="num" w:pos="720"/>
        </w:tabs>
        <w:ind w:left="720" w:hanging="360"/>
      </w:pPr>
      <w:rPr>
        <w:rFonts w:ascii="Times New Roman" w:eastAsiaTheme="minorHAns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E7247A0"/>
    <w:multiLevelType w:val="hybridMultilevel"/>
    <w:tmpl w:val="1DEC4C96"/>
    <w:lvl w:ilvl="0" w:tplc="EFCABE7A">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13135A8"/>
    <w:multiLevelType w:val="multilevel"/>
    <w:tmpl w:val="3D8232CE"/>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4" w15:restartNumberingAfterBreak="0">
    <w:nsid w:val="72FD1B9D"/>
    <w:multiLevelType w:val="multilevel"/>
    <w:tmpl w:val="60D40376"/>
    <w:lvl w:ilvl="0">
      <w:numFmt w:val="bullet"/>
      <w:lvlText w:val="-"/>
      <w:lvlJc w:val="left"/>
      <w:pPr>
        <w:tabs>
          <w:tab w:val="num" w:pos="1080"/>
        </w:tabs>
        <w:ind w:left="1080" w:hanging="360"/>
      </w:pPr>
      <w:rPr>
        <w:rFonts w:ascii="Times New Roman" w:eastAsiaTheme="minorHAnsi" w:hAnsi="Times New Roman" w:cs="Times New Roman"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num w:numId="1" w16cid:durableId="1233394390">
    <w:abstractNumId w:val="7"/>
  </w:num>
  <w:num w:numId="2" w16cid:durableId="1432242400">
    <w:abstractNumId w:val="11"/>
  </w:num>
  <w:num w:numId="3" w16cid:durableId="1579054342">
    <w:abstractNumId w:val="4"/>
  </w:num>
  <w:num w:numId="4" w16cid:durableId="1833568860">
    <w:abstractNumId w:val="6"/>
  </w:num>
  <w:num w:numId="5" w16cid:durableId="1907836796">
    <w:abstractNumId w:val="5"/>
  </w:num>
  <w:num w:numId="6" w16cid:durableId="251403614">
    <w:abstractNumId w:val="3"/>
  </w:num>
  <w:num w:numId="7" w16cid:durableId="274488125">
    <w:abstractNumId w:val="12"/>
  </w:num>
  <w:num w:numId="8" w16cid:durableId="30763294">
    <w:abstractNumId w:val="2"/>
  </w:num>
  <w:num w:numId="9" w16cid:durableId="319694227">
    <w:abstractNumId w:val="1"/>
  </w:num>
  <w:num w:numId="10" w16cid:durableId="421414817">
    <w:abstractNumId w:val="0"/>
  </w:num>
  <w:num w:numId="11" w16cid:durableId="431708603">
    <w:abstractNumId w:val="14"/>
  </w:num>
  <w:num w:numId="12" w16cid:durableId="539319716">
    <w:abstractNumId w:val="9"/>
  </w:num>
  <w:num w:numId="13" w16cid:durableId="641076861">
    <w:abstractNumId w:val="10"/>
  </w:num>
  <w:num w:numId="14" w16cid:durableId="721297420">
    <w:abstractNumId w:val="13"/>
  </w:num>
  <w:num w:numId="15" w16cid:durableId="818229789">
    <w:abstractNumId w:val="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arcus Zelenski">
    <w15:presenceInfo w15:providerId="AD" w15:userId="S::m09604@Covantagecu.org::ce805e0e-8b1a-4a28-a185-09c6b1d34e9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1F98"/>
    <w:rsid w:val="000C034F"/>
    <w:rsid w:val="001F32DE"/>
    <w:rsid w:val="0020020D"/>
    <w:rsid w:val="002957B5"/>
    <w:rsid w:val="002E5B07"/>
    <w:rsid w:val="00344E00"/>
    <w:rsid w:val="0037243A"/>
    <w:rsid w:val="00385C02"/>
    <w:rsid w:val="00562E18"/>
    <w:rsid w:val="005F7341"/>
    <w:rsid w:val="0061450C"/>
    <w:rsid w:val="00664B6F"/>
    <w:rsid w:val="006C0315"/>
    <w:rsid w:val="007072F1"/>
    <w:rsid w:val="00741F98"/>
    <w:rsid w:val="007A2D68"/>
    <w:rsid w:val="007D2AB5"/>
    <w:rsid w:val="00817EFB"/>
    <w:rsid w:val="00852B35"/>
    <w:rsid w:val="0088529B"/>
    <w:rsid w:val="0093157C"/>
    <w:rsid w:val="0099472E"/>
    <w:rsid w:val="009A34E1"/>
    <w:rsid w:val="009B2B9E"/>
    <w:rsid w:val="009B6A3F"/>
    <w:rsid w:val="009D24F2"/>
    <w:rsid w:val="00A326A2"/>
    <w:rsid w:val="00A432EF"/>
    <w:rsid w:val="00AC4BB4"/>
    <w:rsid w:val="00AF4FE6"/>
    <w:rsid w:val="00B60D80"/>
    <w:rsid w:val="00B962E7"/>
    <w:rsid w:val="00CB48C7"/>
    <w:rsid w:val="00CE2CA5"/>
    <w:rsid w:val="00D0154F"/>
    <w:rsid w:val="00D62AA7"/>
    <w:rsid w:val="00D749FA"/>
    <w:rsid w:val="00E82B75"/>
    <w:rsid w:val="00EC30C0"/>
    <w:rsid w:val="00F06C83"/>
    <w:rsid w:val="1E6D3BBC"/>
    <w:rsid w:val="2C7CC6ED"/>
    <w:rsid w:val="398B372D"/>
    <w:rsid w:val="4DA5AF9A"/>
    <w:rsid w:val="5521D621"/>
    <w:rsid w:val="634320B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BC9B0B"/>
  <w15:chartTrackingRefBased/>
  <w15:docId w15:val="{45FB2C2C-A6F1-4DF7-B3C3-43D512B269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2"/>
        <w:lang w:val="en-US"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41F9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41F9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41F98"/>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41F98"/>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741F98"/>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741F98"/>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741F98"/>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741F98"/>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741F98"/>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41F9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41F9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41F98"/>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41F98"/>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741F98"/>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741F98"/>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741F98"/>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741F98"/>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741F98"/>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741F9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41F9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41F98"/>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41F98"/>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741F9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41F98"/>
    <w:rPr>
      <w:i/>
      <w:iCs/>
      <w:color w:val="404040" w:themeColor="text1" w:themeTint="BF"/>
    </w:rPr>
  </w:style>
  <w:style w:type="paragraph" w:styleId="ListParagraph">
    <w:name w:val="List Paragraph"/>
    <w:basedOn w:val="Normal"/>
    <w:uiPriority w:val="34"/>
    <w:qFormat/>
    <w:rsid w:val="00741F98"/>
    <w:pPr>
      <w:ind w:left="720"/>
      <w:contextualSpacing/>
    </w:pPr>
  </w:style>
  <w:style w:type="character" w:styleId="IntenseEmphasis">
    <w:name w:val="Intense Emphasis"/>
    <w:basedOn w:val="DefaultParagraphFont"/>
    <w:uiPriority w:val="21"/>
    <w:qFormat/>
    <w:rsid w:val="00741F98"/>
    <w:rPr>
      <w:i/>
      <w:iCs/>
      <w:color w:val="0F4761" w:themeColor="accent1" w:themeShade="BF"/>
    </w:rPr>
  </w:style>
  <w:style w:type="paragraph" w:styleId="IntenseQuote">
    <w:name w:val="Intense Quote"/>
    <w:basedOn w:val="Normal"/>
    <w:next w:val="Normal"/>
    <w:link w:val="IntenseQuoteChar"/>
    <w:uiPriority w:val="30"/>
    <w:qFormat/>
    <w:rsid w:val="00741F9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41F98"/>
    <w:rPr>
      <w:i/>
      <w:iCs/>
      <w:color w:val="0F4761" w:themeColor="accent1" w:themeShade="BF"/>
    </w:rPr>
  </w:style>
  <w:style w:type="character" w:styleId="IntenseReference">
    <w:name w:val="Intense Reference"/>
    <w:basedOn w:val="DefaultParagraphFont"/>
    <w:uiPriority w:val="32"/>
    <w:qFormat/>
    <w:rsid w:val="00741F98"/>
    <w:rPr>
      <w:b/>
      <w:bCs/>
      <w:smallCaps/>
      <w:color w:val="0F4761" w:themeColor="accent1" w:themeShade="BF"/>
      <w:spacing w:val="5"/>
    </w:rPr>
  </w:style>
  <w:style w:type="character" w:styleId="CommentReference">
    <w:name w:val="annotation reference"/>
    <w:basedOn w:val="DefaultParagraphFont"/>
    <w:uiPriority w:val="99"/>
    <w:semiHidden/>
    <w:unhideWhenUsed/>
    <w:rsid w:val="00B962E7"/>
    <w:rPr>
      <w:sz w:val="16"/>
      <w:szCs w:val="16"/>
    </w:rPr>
  </w:style>
  <w:style w:type="paragraph" w:styleId="CommentText">
    <w:name w:val="annotation text"/>
    <w:basedOn w:val="Normal"/>
    <w:link w:val="CommentTextChar"/>
    <w:uiPriority w:val="99"/>
    <w:unhideWhenUsed/>
    <w:rsid w:val="00B962E7"/>
    <w:rPr>
      <w:sz w:val="20"/>
      <w:szCs w:val="20"/>
    </w:rPr>
  </w:style>
  <w:style w:type="character" w:customStyle="1" w:styleId="CommentTextChar">
    <w:name w:val="Comment Text Char"/>
    <w:basedOn w:val="DefaultParagraphFont"/>
    <w:link w:val="CommentText"/>
    <w:uiPriority w:val="99"/>
    <w:rsid w:val="00B962E7"/>
    <w:rPr>
      <w:sz w:val="20"/>
      <w:szCs w:val="20"/>
    </w:rPr>
  </w:style>
  <w:style w:type="paragraph" w:styleId="CommentSubject">
    <w:name w:val="annotation subject"/>
    <w:basedOn w:val="CommentText"/>
    <w:next w:val="CommentText"/>
    <w:link w:val="CommentSubjectChar"/>
    <w:uiPriority w:val="99"/>
    <w:semiHidden/>
    <w:unhideWhenUsed/>
    <w:rsid w:val="00B962E7"/>
    <w:rPr>
      <w:b/>
      <w:bCs/>
    </w:rPr>
  </w:style>
  <w:style w:type="character" w:customStyle="1" w:styleId="CommentSubjectChar">
    <w:name w:val="Comment Subject Char"/>
    <w:basedOn w:val="CommentTextChar"/>
    <w:link w:val="CommentSubject"/>
    <w:uiPriority w:val="99"/>
    <w:semiHidden/>
    <w:rsid w:val="00B962E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microsoft.com/office/2018/08/relationships/commentsExtensible" Target="commentsExtensible.xml"/><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11" Type="http://schemas.openxmlformats.org/officeDocument/2006/relationships/theme" Target="theme/theme1.xml"/><Relationship Id="rId5" Type="http://schemas.openxmlformats.org/officeDocument/2006/relationships/comments" Target="comments.xm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1525</Words>
  <Characters>8819</Characters>
  <Application>Microsoft Office Word</Application>
  <DocSecurity>0</DocSecurity>
  <Lines>179</Lines>
  <Paragraphs>83</Paragraphs>
  <ScaleCrop>false</ScaleCrop>
  <Company/>
  <LinksUpToDate>false</LinksUpToDate>
  <CharactersWithSpaces>10261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Eckes</dc:creator>
  <cp:keywords/>
  <dc:description/>
  <cp:lastModifiedBy>Carrie Liebhauser</cp:lastModifiedBy>
  <cp:revision>3</cp:revision>
  <dcterms:created xsi:type="dcterms:W3CDTF">2026-09-29T14:58:00Z</dcterms:created>
  <dcterms:modified xsi:type="dcterms:W3CDTF">2026-09-29T15:01:00Z</dcterms:modified>
</cp:coreProperties>
</file>